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ABF0" w14:textId="77777777" w:rsidR="00615FDC" w:rsidRPr="003C3C9B" w:rsidRDefault="00615FDC" w:rsidP="00615FDC">
      <w:pPr>
        <w:rPr>
          <w:rFonts w:ascii="Arial" w:hAnsi="Arial" w:cs="Arial"/>
          <w:lang w:val="ky-KG"/>
        </w:rPr>
      </w:pP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C18D5CD" wp14:editId="4FCEE23A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20" name="Рисунок 20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B338" wp14:editId="2AED579E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17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977973" w14:textId="77777777" w:rsidR="00615FDC" w:rsidRDefault="00615FDC" w:rsidP="00615FD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371B28D0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27F98D1B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BA6FA9C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3FE8F62F" w14:textId="77777777" w:rsidR="00615FDC" w:rsidRPr="00DC2C11" w:rsidRDefault="00615FDC" w:rsidP="00615F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3935CC" w14:textId="77777777" w:rsidR="00615FDC" w:rsidRPr="00AC6A50" w:rsidRDefault="00615FDC" w:rsidP="00615F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18D1D350" w14:textId="77777777" w:rsidR="00615FDC" w:rsidRPr="00AC6A50" w:rsidRDefault="00615FDC" w:rsidP="00615F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4A475BC" w14:textId="77777777" w:rsidR="00615FDC" w:rsidRPr="00AC6A50" w:rsidRDefault="00615FDC" w:rsidP="00615F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44586AF" w14:textId="77777777" w:rsidR="00615FDC" w:rsidRPr="00AC6A50" w:rsidRDefault="00615FDC" w:rsidP="00615FD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9B338" id="Прямоугольник: скругленные углы 17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BLf4VLewIA&#10;ALo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7D977973" w14:textId="77777777" w:rsidR="00615FDC" w:rsidRDefault="00615FDC" w:rsidP="00615FD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371B28D0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27F98D1B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BA6FA9C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3FE8F62F" w14:textId="77777777" w:rsidR="00615FDC" w:rsidRPr="00DC2C11" w:rsidRDefault="00615FDC" w:rsidP="00615FD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3935CC" w14:textId="77777777" w:rsidR="00615FDC" w:rsidRPr="00AC6A50" w:rsidRDefault="00615FDC" w:rsidP="00615F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18D1D350" w14:textId="77777777" w:rsidR="00615FDC" w:rsidRPr="00AC6A50" w:rsidRDefault="00615FDC" w:rsidP="00615F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4A475BC" w14:textId="77777777" w:rsidR="00615FDC" w:rsidRPr="00AC6A50" w:rsidRDefault="00615FDC" w:rsidP="00615F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44586AF" w14:textId="77777777" w:rsidR="00615FDC" w:rsidRPr="00AC6A50" w:rsidRDefault="00615FDC" w:rsidP="00615FD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70DEE" wp14:editId="36EE52E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8" name="Прямоугольник: скругленные угл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A70302" w14:textId="77777777" w:rsidR="00615FDC" w:rsidRDefault="00615FDC" w:rsidP="00615FD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5F2B5611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1C91AB10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1B5C32F9" w14:textId="77777777" w:rsidR="00615FDC" w:rsidRPr="00257C09" w:rsidRDefault="00615FDC" w:rsidP="00615FD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3B1C29BD" w14:textId="77777777" w:rsidR="00615FDC" w:rsidRPr="00A16CFC" w:rsidRDefault="00615FDC" w:rsidP="00615F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27A02BD" w14:textId="77777777" w:rsidR="00615FDC" w:rsidRPr="00DC2C11" w:rsidRDefault="00615FDC" w:rsidP="00615FD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DC7E6A6" w14:textId="77777777" w:rsidR="00615FDC" w:rsidRPr="00043273" w:rsidRDefault="00615FDC" w:rsidP="00615FDC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58E84DE9" w14:textId="77777777" w:rsidR="00615FDC" w:rsidRPr="00DC2C11" w:rsidRDefault="00615FDC" w:rsidP="00615FDC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6301DB27" w14:textId="77777777" w:rsidR="00615FDC" w:rsidRPr="00784764" w:rsidRDefault="00615FDC" w:rsidP="00615FD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70DEE" id="Прямоугольник: скругленные углы 18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CjZiGX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14:paraId="61A70302" w14:textId="77777777" w:rsidR="00615FDC" w:rsidRDefault="00615FDC" w:rsidP="00615FD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5F2B5611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1C91AB10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1B5C32F9" w14:textId="77777777" w:rsidR="00615FDC" w:rsidRPr="00257C09" w:rsidRDefault="00615FDC" w:rsidP="00615FD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3B1C29BD" w14:textId="77777777" w:rsidR="00615FDC" w:rsidRPr="00A16CFC" w:rsidRDefault="00615FDC" w:rsidP="00615FD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27A02BD" w14:textId="77777777" w:rsidR="00615FDC" w:rsidRPr="00DC2C11" w:rsidRDefault="00615FDC" w:rsidP="00615FDC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DC7E6A6" w14:textId="77777777" w:rsidR="00615FDC" w:rsidRPr="00043273" w:rsidRDefault="00615FDC" w:rsidP="00615FDC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58E84DE9" w14:textId="77777777" w:rsidR="00615FDC" w:rsidRPr="00DC2C11" w:rsidRDefault="00615FDC" w:rsidP="00615FDC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6301DB27" w14:textId="77777777" w:rsidR="00615FDC" w:rsidRPr="00784764" w:rsidRDefault="00615FDC" w:rsidP="00615FD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7EDF51" w14:textId="77777777" w:rsidR="00615FDC" w:rsidRPr="003C3C9B" w:rsidRDefault="00615FDC" w:rsidP="00615FDC">
      <w:pPr>
        <w:rPr>
          <w:rFonts w:ascii="Arial" w:hAnsi="Arial" w:cs="Arial"/>
          <w:lang w:val="ky-KG"/>
        </w:rPr>
      </w:pPr>
    </w:p>
    <w:p w14:paraId="764A0B0D" w14:textId="77777777" w:rsidR="00615FDC" w:rsidRPr="003C3C9B" w:rsidRDefault="00615FDC" w:rsidP="00615FDC">
      <w:pPr>
        <w:rPr>
          <w:rFonts w:ascii="Arial" w:hAnsi="Arial" w:cs="Arial"/>
          <w:lang w:val="ky-KG"/>
        </w:rPr>
      </w:pPr>
    </w:p>
    <w:p w14:paraId="1196EFC1" w14:textId="77777777" w:rsidR="00615FDC" w:rsidRPr="003C3C9B" w:rsidRDefault="00615FDC" w:rsidP="00615FDC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667886AB" w14:textId="77777777" w:rsidR="00615FDC" w:rsidRPr="003C3C9B" w:rsidRDefault="00615FDC" w:rsidP="00615FDC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FEE5F79" wp14:editId="26D187B7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68D9B" id="Прямая соединительная линия 1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Akdjd4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38D339DE" w14:textId="77777777" w:rsidR="00615FDC" w:rsidRPr="00826ADC" w:rsidRDefault="00615FDC" w:rsidP="00615FDC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A5FDB22" w14:textId="77777777" w:rsidR="00615FDC" w:rsidRPr="006660AD" w:rsidRDefault="00615FDC" w:rsidP="00615FDC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</w:t>
      </w:r>
      <w:r>
        <w:rPr>
          <w:b/>
          <w:bCs/>
          <w:color w:val="000000"/>
          <w:sz w:val="24"/>
          <w:szCs w:val="24"/>
          <w:lang w:val="ky-KG"/>
        </w:rPr>
        <w:t>сиз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XI</w:t>
      </w:r>
      <w:r w:rsidRPr="004949E0">
        <w:rPr>
          <w:b/>
          <w:bCs/>
          <w:color w:val="000000"/>
          <w:sz w:val="24"/>
          <w:szCs w:val="24"/>
          <w:lang w:val="ky-KG"/>
        </w:rPr>
        <w:t>I</w:t>
      </w:r>
      <w:r w:rsidRPr="00F71F26">
        <w:rPr>
          <w:b/>
          <w:bCs/>
          <w:color w:val="000000"/>
          <w:sz w:val="24"/>
          <w:szCs w:val="24"/>
          <w:lang w:val="ky-KG"/>
        </w:rPr>
        <w:t>I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сессиясы</w:t>
      </w:r>
    </w:p>
    <w:p w14:paraId="6A6666E3" w14:textId="77777777" w:rsidR="00615FDC" w:rsidRPr="006660AD" w:rsidRDefault="00615FDC" w:rsidP="00615FDC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14:paraId="758613DD" w14:textId="77777777" w:rsidR="00615FDC" w:rsidRPr="006660AD" w:rsidRDefault="00615FDC" w:rsidP="00615FDC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14:paraId="33B4F9BA" w14:textId="77777777" w:rsidR="00615FDC" w:rsidRPr="006660AD" w:rsidRDefault="00615FDC" w:rsidP="00615FDC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2025-жылдын </w:t>
      </w:r>
      <w:r>
        <w:rPr>
          <w:b/>
          <w:bCs/>
          <w:color w:val="000000"/>
          <w:sz w:val="24"/>
          <w:szCs w:val="24"/>
          <w:lang w:val="ky-KG"/>
        </w:rPr>
        <w:t>29</w:t>
      </w:r>
      <w:r w:rsidRPr="006660AD">
        <w:rPr>
          <w:b/>
          <w:bCs/>
          <w:color w:val="000000"/>
          <w:sz w:val="24"/>
          <w:szCs w:val="24"/>
          <w:lang w:val="ky-KG"/>
        </w:rPr>
        <w:t>-</w:t>
      </w:r>
      <w:r>
        <w:rPr>
          <w:b/>
          <w:bCs/>
          <w:color w:val="000000"/>
          <w:sz w:val="24"/>
          <w:szCs w:val="24"/>
          <w:lang w:val="ky-KG"/>
        </w:rPr>
        <w:t>августун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дагы № </w:t>
      </w:r>
      <w:r>
        <w:rPr>
          <w:b/>
          <w:bCs/>
          <w:color w:val="000000"/>
          <w:sz w:val="24"/>
          <w:szCs w:val="24"/>
          <w:lang w:val="ky-KG"/>
        </w:rPr>
        <w:t>57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40DD1289" w14:textId="77777777" w:rsidR="00615FDC" w:rsidRPr="006660AD" w:rsidRDefault="00615FDC" w:rsidP="00615FDC">
      <w:pPr>
        <w:rPr>
          <w:color w:val="000000"/>
          <w:sz w:val="24"/>
          <w:szCs w:val="24"/>
          <w:lang w:val="ky-KG"/>
        </w:rPr>
      </w:pPr>
    </w:p>
    <w:p w14:paraId="7C1CF3EC" w14:textId="77777777" w:rsidR="00615FDC" w:rsidRPr="006660AD" w:rsidRDefault="00615FDC" w:rsidP="00615FDC">
      <w:pPr>
        <w:rPr>
          <w:color w:val="000000"/>
          <w:sz w:val="24"/>
          <w:szCs w:val="24"/>
          <w:lang w:val="ky-KG"/>
        </w:rPr>
      </w:pPr>
    </w:p>
    <w:p w14:paraId="7DC6A2FC" w14:textId="77777777" w:rsidR="00615FDC" w:rsidRPr="00FE55AB" w:rsidRDefault="00615FDC" w:rsidP="00615FDC">
      <w:pPr>
        <w:pStyle w:val="docdata"/>
        <w:spacing w:before="0" w:beforeAutospacing="0" w:after="0" w:afterAutospacing="0"/>
        <w:jc w:val="center"/>
        <w:rPr>
          <w:lang w:val="ky-KG"/>
        </w:rPr>
      </w:pPr>
      <w:r w:rsidRPr="00FE55AB">
        <w:rPr>
          <w:rFonts w:ascii="Arial" w:hAnsi="Arial" w:cs="Arial"/>
          <w:b/>
          <w:bCs/>
          <w:color w:val="2C2D2E"/>
          <w:lang w:val="ky-KG"/>
        </w:rPr>
        <w:t xml:space="preserve">Кадамжай шаардык мэриясынын 2025-жылдын </w:t>
      </w:r>
      <w:r>
        <w:rPr>
          <w:rFonts w:ascii="Arial" w:hAnsi="Arial" w:cs="Arial"/>
          <w:b/>
          <w:bCs/>
          <w:color w:val="2C2D2E"/>
          <w:lang w:val="ky-KG"/>
        </w:rPr>
        <w:t>15</w:t>
      </w:r>
      <w:r w:rsidRPr="00FE55AB">
        <w:rPr>
          <w:rFonts w:ascii="Arial" w:hAnsi="Arial" w:cs="Arial"/>
          <w:b/>
          <w:bCs/>
          <w:color w:val="2C2D2E"/>
          <w:lang w:val="ky-KG"/>
        </w:rPr>
        <w:t>-</w:t>
      </w:r>
      <w:r>
        <w:rPr>
          <w:rFonts w:ascii="Arial" w:hAnsi="Arial" w:cs="Arial"/>
          <w:b/>
          <w:bCs/>
          <w:color w:val="2C2D2E"/>
          <w:lang w:val="ky-KG"/>
        </w:rPr>
        <w:t>августун</w:t>
      </w:r>
      <w:r w:rsidRPr="00FE55AB">
        <w:rPr>
          <w:rFonts w:ascii="Arial" w:hAnsi="Arial" w:cs="Arial"/>
          <w:b/>
          <w:bCs/>
          <w:color w:val="2C2D2E"/>
          <w:lang w:val="ky-KG"/>
        </w:rPr>
        <w:t>дагы 01-</w:t>
      </w:r>
      <w:r>
        <w:rPr>
          <w:rFonts w:ascii="Arial" w:hAnsi="Arial" w:cs="Arial"/>
          <w:b/>
          <w:bCs/>
          <w:color w:val="2C2D2E"/>
          <w:lang w:val="ky-KG"/>
        </w:rPr>
        <w:t>0</w:t>
      </w:r>
      <w:r w:rsidRPr="00FE55AB">
        <w:rPr>
          <w:rFonts w:ascii="Arial" w:hAnsi="Arial" w:cs="Arial"/>
          <w:b/>
          <w:bCs/>
          <w:color w:val="2C2D2E"/>
          <w:lang w:val="ky-KG"/>
        </w:rPr>
        <w:t>5-1</w:t>
      </w:r>
      <w:r>
        <w:rPr>
          <w:rFonts w:ascii="Arial" w:hAnsi="Arial" w:cs="Arial"/>
          <w:b/>
          <w:bCs/>
          <w:color w:val="2C2D2E"/>
          <w:lang w:val="ky-KG"/>
        </w:rPr>
        <w:t>992</w:t>
      </w:r>
      <w:r w:rsidRPr="00FE55AB">
        <w:rPr>
          <w:rFonts w:ascii="Arial" w:hAnsi="Arial" w:cs="Arial"/>
          <w:b/>
          <w:bCs/>
          <w:color w:val="2C2D2E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lang w:val="ky-KG"/>
        </w:rPr>
        <w:t xml:space="preserve">номери менен чыгышталган </w:t>
      </w:r>
      <w:r w:rsidRPr="00FE55AB">
        <w:rPr>
          <w:rFonts w:ascii="Arial" w:hAnsi="Arial" w:cs="Arial"/>
          <w:b/>
          <w:bCs/>
          <w:color w:val="2C2D2E"/>
          <w:lang w:val="ky-KG"/>
        </w:rPr>
        <w:t>“</w:t>
      </w:r>
      <w:r>
        <w:rPr>
          <w:rFonts w:ascii="Arial" w:hAnsi="Arial" w:cs="Arial"/>
          <w:b/>
          <w:bCs/>
          <w:color w:val="2C2D2E"/>
          <w:lang w:val="ky-KG"/>
        </w:rPr>
        <w:t>А.Орозбеков көчөсүндөгү курулуштар бузулгандыктан</w:t>
      </w:r>
      <w:r w:rsidRPr="001C757C">
        <w:rPr>
          <w:rFonts w:ascii="Arial" w:hAnsi="Arial" w:cs="Arial"/>
          <w:b/>
          <w:bCs/>
          <w:color w:val="2C2D2E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lang w:val="ky-KG"/>
        </w:rPr>
        <w:t>муниципалдык жерден жер тилкесин берүү</w:t>
      </w:r>
      <w:r>
        <w:rPr>
          <w:rFonts w:ascii="Arial" w:hAnsi="Arial" w:cs="Arial"/>
          <w:b/>
          <w:bCs/>
          <w:color w:val="000000"/>
          <w:lang w:val="ky-KG"/>
        </w:rPr>
        <w:t xml:space="preserve"> </w:t>
      </w:r>
      <w:r w:rsidRPr="00FE55AB">
        <w:rPr>
          <w:rFonts w:ascii="Arial" w:hAnsi="Arial" w:cs="Arial"/>
          <w:b/>
          <w:bCs/>
          <w:color w:val="000000"/>
          <w:lang w:val="ky-KG"/>
        </w:rPr>
        <w:t>жөнүндө” кайрылуусу</w:t>
      </w:r>
      <w:r w:rsidRPr="00FE55AB">
        <w:rPr>
          <w:rFonts w:ascii="Arial" w:hAnsi="Arial" w:cs="Arial"/>
          <w:b/>
          <w:bCs/>
          <w:color w:val="2C2D2E"/>
          <w:lang w:val="ky-KG"/>
        </w:rPr>
        <w:t> </w:t>
      </w:r>
    </w:p>
    <w:p w14:paraId="4867A04C" w14:textId="77777777" w:rsidR="00615FDC" w:rsidRPr="00FE55AB" w:rsidRDefault="00615FDC" w:rsidP="00615FDC">
      <w:pPr>
        <w:pStyle w:val="a4"/>
        <w:spacing w:before="0" w:beforeAutospacing="0" w:after="0" w:afterAutospacing="0"/>
        <w:ind w:firstLine="708"/>
        <w:rPr>
          <w:lang w:val="ky-KG"/>
        </w:rPr>
      </w:pPr>
      <w:r w:rsidRPr="00FE55AB">
        <w:rPr>
          <w:lang w:val="ky-KG"/>
        </w:rPr>
        <w:t> </w:t>
      </w:r>
    </w:p>
    <w:p w14:paraId="4A7D5C19" w14:textId="77777777" w:rsidR="00615FDC" w:rsidRPr="00FE55AB" w:rsidRDefault="00615FDC" w:rsidP="00615FDC">
      <w:pPr>
        <w:pStyle w:val="a4"/>
        <w:spacing w:before="0" w:beforeAutospacing="0" w:after="0" w:afterAutospacing="0"/>
        <w:ind w:firstLine="708"/>
        <w:jc w:val="both"/>
        <w:rPr>
          <w:lang w:val="ky-KG"/>
        </w:rPr>
      </w:pPr>
      <w:r>
        <w:rPr>
          <w:rFonts w:ascii="Arial" w:hAnsi="Arial" w:cs="Arial"/>
          <w:color w:val="2C2D2E"/>
          <w:lang w:val="ky-KG"/>
        </w:rPr>
        <w:t xml:space="preserve">Кыргыз Республикасынын Президентинин 2023-жылдын 14-мартындагы “Автомобиль жолдорунун жээгиндеги жерлерге (жол тилкесиндеги жана жол боюндагы тилкедеги жерлерде) жол боюндагы тейлөө объектерин(анын ичинде сооданы) мыйзамсыз жайгаштырууну алдын алуу жана бөгөт коюу боюнча чаралар жөнүндө” № 56 Жарлыгын турмушка ашыруу максатында </w:t>
      </w:r>
      <w:r w:rsidRPr="0086539F">
        <w:rPr>
          <w:rFonts w:ascii="Arial" w:hAnsi="Arial" w:cs="Arial"/>
          <w:color w:val="2C2D2E"/>
          <w:lang w:val="ky-KG"/>
        </w:rPr>
        <w:t xml:space="preserve">А.Орозбеков көчөсүндөгү курулуштар бузулгандыктан </w:t>
      </w:r>
      <w:r>
        <w:rPr>
          <w:rFonts w:ascii="Arial" w:hAnsi="Arial" w:cs="Arial"/>
          <w:color w:val="2C2D2E"/>
          <w:lang w:val="ky-KG"/>
        </w:rPr>
        <w:t>компенсация катары муниципалдык жерден жер тилкесин берүү жөнүндө шаардык мэриянын кайрылуусун жана шаардык кеңештин жер, курулуш, транспорт жана муниципалдык менчик боюнча туруктуу комиссиясынын сунушун</w:t>
      </w:r>
      <w:r w:rsidRPr="00FE55AB">
        <w:rPr>
          <w:rFonts w:ascii="Arial" w:hAnsi="Arial" w:cs="Arial"/>
          <w:color w:val="2C2D2E"/>
          <w:lang w:val="ky-KG"/>
        </w:rPr>
        <w:t xml:space="preserve"> карап, талкуулап чыгып, </w:t>
      </w:r>
      <w:r>
        <w:rPr>
          <w:rFonts w:ascii="Arial" w:hAnsi="Arial" w:cs="Arial"/>
          <w:color w:val="2C2D2E"/>
          <w:lang w:val="ky-KG"/>
        </w:rPr>
        <w:t xml:space="preserve">Кыргыз </w:t>
      </w:r>
      <w:r w:rsidRPr="00FE55AB">
        <w:rPr>
          <w:rFonts w:ascii="Arial" w:hAnsi="Arial" w:cs="Arial"/>
          <w:color w:val="2C2D2E"/>
          <w:lang w:val="ky-KG"/>
        </w:rPr>
        <w:t> Республикасынын  “Жергиликтүү мамлекеттик администрация жана жергиликтүү өз алдынча башкаруу органдары жөнүндө” мыйзамынын 34-беренесине ылайык, Кадамжай шардык кеңеши</w:t>
      </w:r>
      <w:r>
        <w:rPr>
          <w:rFonts w:ascii="Arial" w:hAnsi="Arial" w:cs="Arial"/>
          <w:color w:val="2C2D2E"/>
          <w:lang w:val="ky-KG"/>
        </w:rPr>
        <w:t xml:space="preserve"> </w:t>
      </w:r>
      <w:r w:rsidRPr="00FE55AB">
        <w:rPr>
          <w:rFonts w:ascii="Arial" w:hAnsi="Arial" w:cs="Arial"/>
          <w:b/>
          <w:bCs/>
          <w:color w:val="2C2D2E"/>
          <w:lang w:val="ky-KG"/>
        </w:rPr>
        <w:t>токтом кылат:</w:t>
      </w:r>
      <w:r w:rsidRPr="00FE55AB">
        <w:rPr>
          <w:color w:val="2C2D2E"/>
          <w:lang w:val="ky-KG"/>
        </w:rPr>
        <w:br/>
        <w:t> </w:t>
      </w:r>
    </w:p>
    <w:p w14:paraId="464318C7" w14:textId="77777777" w:rsidR="00615FDC" w:rsidRPr="00591F1E" w:rsidRDefault="00615FDC" w:rsidP="00615FDC">
      <w:pPr>
        <w:pStyle w:val="a4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ascii="Arial" w:hAnsi="Arial" w:cs="Arial"/>
          <w:color w:val="2C2D2E"/>
          <w:lang w:val="ky-KG"/>
        </w:rPr>
      </w:pPr>
      <w:r w:rsidRPr="00591F1E">
        <w:rPr>
          <w:rFonts w:ascii="Arial" w:hAnsi="Arial" w:cs="Arial"/>
          <w:color w:val="2C2D2E"/>
          <w:lang w:val="ky-KG"/>
        </w:rPr>
        <w:t>Ош-Баткен-Раззаков жолун кеңейтүү максатында</w:t>
      </w:r>
      <w:r>
        <w:rPr>
          <w:rFonts w:ascii="Arial" w:hAnsi="Arial" w:cs="Arial"/>
          <w:color w:val="2C2D2E"/>
          <w:lang w:val="ky-KG"/>
        </w:rPr>
        <w:t xml:space="preserve"> жол четиндеги курулуштарды жылдыруу үчүн</w:t>
      </w:r>
      <w:r w:rsidRPr="00591F1E">
        <w:rPr>
          <w:rFonts w:ascii="Arial" w:hAnsi="Arial" w:cs="Arial"/>
          <w:color w:val="2C2D2E"/>
          <w:lang w:val="ky-KG"/>
        </w:rPr>
        <w:t xml:space="preserve"> А.Орозбеков көчөсүнү</w:t>
      </w:r>
      <w:r>
        <w:rPr>
          <w:rFonts w:ascii="Arial" w:hAnsi="Arial" w:cs="Arial"/>
          <w:color w:val="2C2D2E"/>
          <w:lang w:val="ky-KG"/>
        </w:rPr>
        <w:t>н күн батыш тарабындагы муниципалдык жерден ишкерлерге жер тилкесин мыйзам чегинде берүү жагы каралсын.</w:t>
      </w:r>
      <w:r w:rsidRPr="00591F1E">
        <w:rPr>
          <w:rFonts w:ascii="Arial" w:hAnsi="Arial" w:cs="Arial"/>
          <w:color w:val="2C2D2E"/>
          <w:lang w:val="ky-KG"/>
        </w:rPr>
        <w:t xml:space="preserve"> </w:t>
      </w:r>
    </w:p>
    <w:p w14:paraId="171A6123" w14:textId="77777777" w:rsidR="00615FDC" w:rsidRPr="00E34069" w:rsidRDefault="00615FDC" w:rsidP="00615FD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E34069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14:paraId="6A0D4332" w14:textId="77777777" w:rsidR="00615FDC" w:rsidRPr="000A77F6" w:rsidRDefault="00615FDC" w:rsidP="00615FDC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D7B9F2" w14:textId="77777777" w:rsidR="00615FDC" w:rsidRPr="000A77F6" w:rsidRDefault="00615FDC" w:rsidP="00615FD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жер, курулуш, транспорт</w:t>
      </w:r>
      <w:r w:rsidRPr="000A77F6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муниципалдык менчик</w:t>
      </w:r>
      <w:r w:rsidRPr="000A77F6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 комиссиясына жүктөлсүн.</w:t>
      </w:r>
    </w:p>
    <w:p w14:paraId="04053828" w14:textId="77777777" w:rsidR="00615FDC" w:rsidRPr="000A77F6" w:rsidRDefault="00615FDC" w:rsidP="00615FDC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574815B2" w14:textId="77777777" w:rsidR="00615FDC" w:rsidRPr="000A77F6" w:rsidRDefault="00615FDC" w:rsidP="00615FD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0A77F6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0A77F6"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14:paraId="03752C3A" w14:textId="77777777" w:rsidR="00615FDC" w:rsidRPr="000A77F6" w:rsidRDefault="00615FDC" w:rsidP="00615F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12E6963" w14:textId="77777777" w:rsidR="00615FDC" w:rsidRPr="000A77F6" w:rsidRDefault="00615FDC" w:rsidP="00615FDC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C8DDD46" w14:textId="77777777" w:rsidR="00615FDC" w:rsidRPr="006660AD" w:rsidRDefault="00615FDC" w:rsidP="00615FDC">
      <w:pPr>
        <w:rPr>
          <w:b/>
          <w:bCs/>
          <w:color w:val="2C2D2E"/>
          <w:sz w:val="24"/>
          <w:szCs w:val="24"/>
          <w:lang w:val="ky-KG"/>
        </w:rPr>
      </w:pPr>
    </w:p>
    <w:p w14:paraId="596E85E5" w14:textId="77777777" w:rsidR="00615FDC" w:rsidRDefault="00615FDC" w:rsidP="00615FDC">
      <w:pPr>
        <w:rPr>
          <w:b/>
          <w:bCs/>
          <w:color w:val="2C2D2E"/>
          <w:sz w:val="24"/>
          <w:szCs w:val="24"/>
          <w:lang w:val="ky-KG"/>
        </w:rPr>
      </w:pPr>
      <w:r w:rsidRPr="004474B9">
        <w:rPr>
          <w:b/>
          <w:bCs/>
          <w:color w:val="2C2D2E"/>
          <w:sz w:val="24"/>
          <w:szCs w:val="24"/>
          <w:lang w:val="ky-KG"/>
        </w:rPr>
        <w:t xml:space="preserve">Төрага </w:t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</w:r>
      <w:r w:rsidRPr="004474B9">
        <w:rPr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00137644" w14:textId="77777777" w:rsidR="00615FDC" w:rsidRDefault="00615FDC" w:rsidP="00615FDC">
      <w:pPr>
        <w:rPr>
          <w:b/>
          <w:bCs/>
          <w:color w:val="2C2D2E"/>
          <w:sz w:val="24"/>
          <w:szCs w:val="24"/>
          <w:lang w:val="ky-KG"/>
        </w:rPr>
      </w:pPr>
    </w:p>
    <w:p w14:paraId="25D28C09" w14:textId="788BB790" w:rsidR="00AC182A" w:rsidRDefault="005B7045" w:rsidP="00AC182A">
      <w:pPr>
        <w:rPr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AC182A">
        <w:rPr>
          <w:b/>
          <w:bCs/>
          <w:color w:val="FF0000"/>
          <w:sz w:val="24"/>
          <w:szCs w:val="24"/>
          <w:lang w:val="ky-KG"/>
        </w:rPr>
        <w:t xml:space="preserve"> 0000057</w:t>
      </w:r>
    </w:p>
    <w:p w14:paraId="4E7CFD93" w14:textId="77777777" w:rsidR="00615FDC" w:rsidRDefault="00615FDC" w:rsidP="00615FDC">
      <w:pPr>
        <w:rPr>
          <w:b/>
          <w:bCs/>
          <w:color w:val="2C2D2E"/>
          <w:sz w:val="24"/>
          <w:szCs w:val="24"/>
          <w:lang w:val="ky-KG"/>
        </w:rPr>
      </w:pPr>
    </w:p>
    <w:p w14:paraId="407EA716" w14:textId="77777777" w:rsidR="00310DC7" w:rsidRDefault="00310DC7"/>
    <w:sectPr w:rsidR="0031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7F18"/>
    <w:multiLevelType w:val="hybridMultilevel"/>
    <w:tmpl w:val="397CBE2C"/>
    <w:lvl w:ilvl="0" w:tplc="44889A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0B"/>
    <w:rsid w:val="00310DC7"/>
    <w:rsid w:val="005B7045"/>
    <w:rsid w:val="00615FDC"/>
    <w:rsid w:val="007E23D3"/>
    <w:rsid w:val="00AC182A"/>
    <w:rsid w:val="00CE740B"/>
    <w:rsid w:val="00D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BDFF"/>
  <w15:chartTrackingRefBased/>
  <w15:docId w15:val="{C9D61231-676B-4DA9-A6E1-76AAF3F0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DC"/>
    <w:pPr>
      <w:ind w:left="720"/>
      <w:contextualSpacing/>
    </w:pPr>
  </w:style>
  <w:style w:type="paragraph" w:customStyle="1" w:styleId="docdata">
    <w:name w:val="docdata"/>
    <w:aliases w:val="docy,v5,7731,bqiaagaaeyqcaaagiaiaaaoahqaabagdaaaaaaaaaaaaaaaaaaaaaaaaaaaaaaaaaaaaaaaaaaaaaaaaaaaaaaaaaaaaaaaaaaaaaaaaaaaaaaaaaaaaaaaaaaaaaaaaaaaaaaaaaaaaaaaaaaaaaaaaaaaaaaaaaaaaaaaaaaaaaaaaaaaaaaaaaaaaaaaaaaaaaaaaaaaaaaaaaaaaaaaaaaaaaaaaaaaaaaaa"/>
    <w:basedOn w:val="a"/>
    <w:rsid w:val="00615FD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615F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8AF0-F098-4EA9-BB5B-6D9C898C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5</cp:revision>
  <dcterms:created xsi:type="dcterms:W3CDTF">2025-09-02T08:56:00Z</dcterms:created>
  <dcterms:modified xsi:type="dcterms:W3CDTF">2025-09-02T09:09:00Z</dcterms:modified>
</cp:coreProperties>
</file>